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47" w:rsidRPr="006C7FEB" w:rsidRDefault="00215A47" w:rsidP="005E05C6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215A47" w:rsidRPr="006C7FEB" w:rsidRDefault="00215A47" w:rsidP="005E05C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215A47" w:rsidRPr="006C7FEB" w:rsidRDefault="00215A47" w:rsidP="005E05C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15A47" w:rsidRPr="006C7FEB" w:rsidRDefault="00215A47" w:rsidP="005E05C6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C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695627" w:rsidRDefault="00695627">
      <w:pPr>
        <w:pStyle w:val="ConsPlusNormal"/>
        <w:ind w:firstLine="540"/>
        <w:jc w:val="both"/>
      </w:pPr>
    </w:p>
    <w:p w:rsidR="00695627" w:rsidRPr="00215A47" w:rsidRDefault="006956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215A4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5627" w:rsidRPr="00215A47" w:rsidRDefault="006956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A47">
        <w:rPr>
          <w:rFonts w:ascii="Times New Roman" w:hAnsi="Times New Roman" w:cs="Times New Roman"/>
          <w:b/>
          <w:bCs/>
          <w:sz w:val="28"/>
          <w:szCs w:val="28"/>
        </w:rPr>
        <w:t>О КУРКИНСКОЙ СЕЛЬСКОЙ АДМИНИСТРАЦИИ</w:t>
      </w:r>
    </w:p>
    <w:p w:rsidR="00695627" w:rsidRPr="00215A47" w:rsidRDefault="006956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A47">
        <w:rPr>
          <w:rFonts w:ascii="Times New Roman" w:hAnsi="Times New Roman" w:cs="Times New Roman"/>
          <w:b/>
          <w:bCs/>
          <w:sz w:val="28"/>
          <w:szCs w:val="28"/>
        </w:rPr>
        <w:t>АДМ</w:t>
      </w:r>
      <w:r w:rsidR="00215A47">
        <w:rPr>
          <w:rFonts w:ascii="Times New Roman" w:hAnsi="Times New Roman" w:cs="Times New Roman"/>
          <w:b/>
          <w:bCs/>
          <w:sz w:val="28"/>
          <w:szCs w:val="28"/>
        </w:rPr>
        <w:t>ИНИСТРАЦИИ АРТИНСКОГО МУНИЦИПАЛЬНОГО ОКРУГА</w:t>
      </w:r>
    </w:p>
    <w:p w:rsidR="00695627" w:rsidRPr="00215A47" w:rsidRDefault="00695627" w:rsidP="00215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627" w:rsidRPr="00215A47" w:rsidRDefault="00215A4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627" w:rsidRPr="00215A4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95627" w:rsidRPr="00215A47" w:rsidRDefault="00695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7" w:rsidRPr="00215A47" w:rsidRDefault="00695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215A47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215A47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</w:t>
      </w:r>
      <w:r w:rsidR="005E05C6" w:rsidRPr="006C7FEB">
        <w:rPr>
          <w:rFonts w:ascii="Times New Roman" w:hAnsi="Times New Roman" w:cs="Times New Roman"/>
          <w:sz w:val="28"/>
          <w:szCs w:val="28"/>
        </w:rPr>
        <w:t xml:space="preserve">Артинского </w:t>
      </w:r>
      <w:r w:rsidR="005E05C6">
        <w:rPr>
          <w:rFonts w:ascii="Times New Roman" w:hAnsi="Times New Roman" w:cs="Times New Roman"/>
          <w:sz w:val="28"/>
          <w:szCs w:val="28"/>
        </w:rPr>
        <w:t>муниципального</w:t>
      </w:r>
      <w:r w:rsidR="005E05C6" w:rsidRPr="006C7FEB">
        <w:rPr>
          <w:rFonts w:ascii="Times New Roman" w:hAnsi="Times New Roman" w:cs="Times New Roman"/>
          <w:sz w:val="28"/>
          <w:szCs w:val="28"/>
        </w:rPr>
        <w:t xml:space="preserve"> </w:t>
      </w:r>
      <w:r w:rsidR="005E05C6" w:rsidRPr="005E05C6">
        <w:rPr>
          <w:rFonts w:ascii="Times New Roman" w:hAnsi="Times New Roman" w:cs="Times New Roman"/>
          <w:sz w:val="28"/>
          <w:szCs w:val="28"/>
        </w:rPr>
        <w:t>округа (далее-администрация) является территориальным органом Администрации Артинского муниципального</w:t>
      </w:r>
      <w:r w:rsidR="005E05C6" w:rsidRPr="006C7FEB">
        <w:rPr>
          <w:rFonts w:ascii="Times New Roman" w:hAnsi="Times New Roman" w:cs="Times New Roman"/>
          <w:sz w:val="28"/>
          <w:szCs w:val="28"/>
        </w:rPr>
        <w:t xml:space="preserve"> округа и осуществляет возложенные на нее полномочия в сфере решения вопросов местного самоуправления Артинского </w:t>
      </w:r>
      <w:r w:rsidR="005E05C6">
        <w:rPr>
          <w:rFonts w:ascii="Times New Roman" w:hAnsi="Times New Roman" w:cs="Times New Roman"/>
          <w:sz w:val="28"/>
          <w:szCs w:val="28"/>
        </w:rPr>
        <w:t>муниципального</w:t>
      </w:r>
      <w:r w:rsidR="005E05C6" w:rsidRPr="006C7FEB">
        <w:rPr>
          <w:rFonts w:ascii="Times New Roman" w:hAnsi="Times New Roman" w:cs="Times New Roman"/>
          <w:sz w:val="28"/>
          <w:szCs w:val="28"/>
        </w:rPr>
        <w:t xml:space="preserve"> округа в соответствии </w:t>
      </w:r>
      <w:r w:rsidR="008C0598">
        <w:rPr>
          <w:rFonts w:ascii="Times New Roman" w:hAnsi="Times New Roman" w:cs="Times New Roman"/>
          <w:sz w:val="28"/>
          <w:szCs w:val="28"/>
        </w:rPr>
        <w:br/>
      </w:r>
      <w:r w:rsidR="005E05C6" w:rsidRPr="006C7FEB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 w:rsidR="005E05C6" w:rsidRPr="006C7F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5E05C6" w:rsidRPr="006C7FEB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5E05C6">
        <w:rPr>
          <w:rFonts w:ascii="Times New Roman" w:hAnsi="Times New Roman" w:cs="Times New Roman"/>
          <w:sz w:val="28"/>
          <w:szCs w:val="28"/>
        </w:rPr>
        <w:t>муниципального</w:t>
      </w:r>
      <w:r w:rsidR="005E05C6" w:rsidRPr="006C7FEB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</w:t>
      </w:r>
      <w:r w:rsidRPr="00215A47">
        <w:rPr>
          <w:rFonts w:ascii="Times New Roman" w:hAnsi="Times New Roman" w:cs="Times New Roman"/>
          <w:sz w:val="28"/>
          <w:szCs w:val="28"/>
        </w:rPr>
        <w:t>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850D6B">
        <w:rPr>
          <w:rFonts w:ascii="Times New Roman" w:hAnsi="Times New Roman" w:cs="Times New Roman"/>
          <w:sz w:val="28"/>
          <w:szCs w:val="28"/>
        </w:rPr>
        <w:t>г.</w:t>
      </w:r>
      <w:r w:rsidRPr="00215A47">
        <w:rPr>
          <w:rFonts w:ascii="Times New Roman" w:hAnsi="Times New Roman" w:cs="Times New Roman"/>
          <w:sz w:val="28"/>
          <w:szCs w:val="28"/>
        </w:rPr>
        <w:t xml:space="preserve"> </w:t>
      </w:r>
      <w:r w:rsidR="00792957">
        <w:rPr>
          <w:rFonts w:ascii="Times New Roman" w:hAnsi="Times New Roman" w:cs="Times New Roman"/>
          <w:sz w:val="28"/>
          <w:szCs w:val="28"/>
        </w:rPr>
        <w:t>№</w:t>
      </w:r>
      <w:r w:rsidRPr="00215A4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92957">
        <w:rPr>
          <w:rFonts w:ascii="Times New Roman" w:hAnsi="Times New Roman" w:cs="Times New Roman"/>
          <w:sz w:val="28"/>
          <w:szCs w:val="28"/>
        </w:rPr>
        <w:t>«</w:t>
      </w:r>
      <w:r w:rsidRPr="00215A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957">
        <w:rPr>
          <w:rFonts w:ascii="Times New Roman" w:hAnsi="Times New Roman" w:cs="Times New Roman"/>
          <w:sz w:val="28"/>
          <w:szCs w:val="28"/>
        </w:rPr>
        <w:t>»</w:t>
      </w:r>
      <w:r w:rsidRPr="00215A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15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5A47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215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5A47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</w:t>
      </w:r>
      <w:r w:rsidR="00215A47">
        <w:rPr>
          <w:rFonts w:ascii="Times New Roman" w:hAnsi="Times New Roman" w:cs="Times New Roman"/>
          <w:sz w:val="28"/>
          <w:szCs w:val="28"/>
        </w:rPr>
        <w:br/>
      </w:r>
      <w:r w:rsidRPr="00215A47">
        <w:rPr>
          <w:rFonts w:ascii="Times New Roman" w:hAnsi="Times New Roman" w:cs="Times New Roman"/>
          <w:sz w:val="28"/>
          <w:szCs w:val="28"/>
        </w:rPr>
        <w:t>от 06.10.2003</w:t>
      </w:r>
      <w:r w:rsidR="00850D6B">
        <w:rPr>
          <w:rFonts w:ascii="Times New Roman" w:hAnsi="Times New Roman" w:cs="Times New Roman"/>
          <w:sz w:val="28"/>
          <w:szCs w:val="28"/>
        </w:rPr>
        <w:t>г.</w:t>
      </w:r>
      <w:r w:rsidRPr="00215A47">
        <w:rPr>
          <w:rFonts w:ascii="Times New Roman" w:hAnsi="Times New Roman" w:cs="Times New Roman"/>
          <w:sz w:val="28"/>
          <w:szCs w:val="28"/>
        </w:rPr>
        <w:t xml:space="preserve"> </w:t>
      </w:r>
      <w:r w:rsidR="00792957">
        <w:rPr>
          <w:rFonts w:ascii="Times New Roman" w:hAnsi="Times New Roman" w:cs="Times New Roman"/>
          <w:sz w:val="28"/>
          <w:szCs w:val="28"/>
        </w:rPr>
        <w:t>№ 131-ФЗ «</w:t>
      </w:r>
      <w:r w:rsidRPr="00215A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957">
        <w:rPr>
          <w:rFonts w:ascii="Times New Roman" w:hAnsi="Times New Roman" w:cs="Times New Roman"/>
          <w:sz w:val="28"/>
          <w:szCs w:val="28"/>
        </w:rPr>
        <w:t>»</w:t>
      </w:r>
      <w:r w:rsidRPr="00215A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15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5A47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792957">
        <w:rPr>
          <w:rFonts w:ascii="Times New Roman" w:hAnsi="Times New Roman" w:cs="Times New Roman"/>
          <w:sz w:val="28"/>
          <w:szCs w:val="28"/>
        </w:rPr>
        <w:br/>
      </w:r>
      <w:r w:rsidRPr="00215A47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15A47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215A47">
        <w:rPr>
          <w:rFonts w:ascii="Times New Roman" w:hAnsi="Times New Roman" w:cs="Times New Roman"/>
          <w:sz w:val="28"/>
          <w:szCs w:val="28"/>
        </w:rPr>
        <w:br/>
      </w:r>
      <w:r w:rsidRPr="00215A47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215A47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15A4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15A47">
        <w:rPr>
          <w:rFonts w:ascii="Times New Roman" w:hAnsi="Times New Roman" w:cs="Times New Roman"/>
          <w:sz w:val="28"/>
          <w:szCs w:val="28"/>
        </w:rPr>
        <w:t>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15A47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215A47">
        <w:rPr>
          <w:rFonts w:ascii="Times New Roman" w:hAnsi="Times New Roman" w:cs="Times New Roman"/>
          <w:sz w:val="28"/>
          <w:szCs w:val="28"/>
        </w:rPr>
        <w:t xml:space="preserve"> сельская администрация Администрации Артинского </w:t>
      </w:r>
      <w:r w:rsidR="00215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5A4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 xml:space="preserve">дминистрации - </w:t>
      </w:r>
      <w:proofErr w:type="spellStart"/>
      <w:r w:rsidRPr="00215A47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215A4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215A47">
        <w:rPr>
          <w:rFonts w:ascii="Times New Roman" w:hAnsi="Times New Roman" w:cs="Times New Roman"/>
          <w:sz w:val="28"/>
          <w:szCs w:val="28"/>
        </w:rPr>
        <w:lastRenderedPageBreak/>
        <w:t>администрация.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>дминистрации: 623353, Россия, Свердловская область, Артинский район, село Курки, улица Мира, 42.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695627" w:rsidRPr="00215A47" w:rsidRDefault="00695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695627" w:rsidRPr="00215A47" w:rsidRDefault="00695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7" w:rsidRPr="00215A47" w:rsidRDefault="006956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695627" w:rsidRPr="00215A47" w:rsidRDefault="00695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7" w:rsidRPr="008C0598" w:rsidRDefault="00695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A47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5E05C6">
        <w:rPr>
          <w:rFonts w:ascii="Times New Roman" w:hAnsi="Times New Roman" w:cs="Times New Roman"/>
          <w:sz w:val="28"/>
          <w:szCs w:val="28"/>
        </w:rPr>
        <w:t>а</w:t>
      </w:r>
      <w:r w:rsidRPr="00215A47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792957">
        <w:rPr>
          <w:rFonts w:ascii="Times New Roman" w:hAnsi="Times New Roman" w:cs="Times New Roman"/>
          <w:sz w:val="28"/>
          <w:szCs w:val="28"/>
        </w:rPr>
        <w:br/>
      </w:r>
      <w:r w:rsidRPr="00215A4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15A4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15A47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215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5A47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792957">
        <w:rPr>
          <w:rFonts w:ascii="Times New Roman" w:hAnsi="Times New Roman" w:cs="Times New Roman"/>
          <w:sz w:val="28"/>
          <w:szCs w:val="28"/>
        </w:rPr>
        <w:br/>
      </w:r>
      <w:r w:rsidRPr="00215A47">
        <w:rPr>
          <w:rFonts w:ascii="Times New Roman" w:hAnsi="Times New Roman" w:cs="Times New Roman"/>
          <w:sz w:val="28"/>
          <w:szCs w:val="28"/>
        </w:rPr>
        <w:t xml:space="preserve">на </w:t>
      </w:r>
      <w:r w:rsidRPr="008C0598">
        <w:rPr>
          <w:rFonts w:ascii="Times New Roman" w:hAnsi="Times New Roman" w:cs="Times New Roman"/>
          <w:sz w:val="28"/>
          <w:szCs w:val="28"/>
        </w:rPr>
        <w:t xml:space="preserve">подведомственной территории. В подведомственную территорию </w:t>
      </w:r>
      <w:r w:rsidR="005E05C6" w:rsidRPr="008C0598">
        <w:rPr>
          <w:rFonts w:ascii="Times New Roman" w:hAnsi="Times New Roman" w:cs="Times New Roman"/>
          <w:sz w:val="28"/>
          <w:szCs w:val="28"/>
        </w:rPr>
        <w:t>а</w:t>
      </w:r>
      <w:r w:rsidRPr="008C0598">
        <w:rPr>
          <w:rFonts w:ascii="Times New Roman" w:hAnsi="Times New Roman" w:cs="Times New Roman"/>
          <w:sz w:val="28"/>
          <w:szCs w:val="28"/>
        </w:rPr>
        <w:t xml:space="preserve">дминистрации входят с. Курки, д. </w:t>
      </w:r>
      <w:proofErr w:type="spellStart"/>
      <w:r w:rsidRPr="008C0598">
        <w:rPr>
          <w:rFonts w:ascii="Times New Roman" w:hAnsi="Times New Roman" w:cs="Times New Roman"/>
          <w:sz w:val="28"/>
          <w:szCs w:val="28"/>
        </w:rPr>
        <w:t>Мараканово</w:t>
      </w:r>
      <w:proofErr w:type="spellEnd"/>
      <w:r w:rsidRPr="008C0598">
        <w:rPr>
          <w:rFonts w:ascii="Times New Roman" w:hAnsi="Times New Roman" w:cs="Times New Roman"/>
          <w:sz w:val="28"/>
          <w:szCs w:val="28"/>
        </w:rPr>
        <w:t>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3278F4" w:rsidRPr="008C0598" w:rsidRDefault="003278F4" w:rsidP="0032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8F4" w:rsidRPr="008C0598" w:rsidRDefault="003278F4" w:rsidP="0032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8C05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0598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4) содействие в обеспечении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8C0598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8C0598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6)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8C0598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8C0598">
        <w:rPr>
          <w:rFonts w:ascii="Times New Roman" w:hAnsi="Times New Roman" w:cs="Times New Roman"/>
          <w:sz w:val="28"/>
          <w:szCs w:val="28"/>
        </w:rPr>
        <w:t>);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проявления терроризма и экстремизма, а именно: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7.3) участие в мероприятиях по профилактике терроризма, а также 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7.4) 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самоуправления в соответствии со своей компетенцией в установленной сфере деятельности;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7.5)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lastRenderedPageBreak/>
        <w:t>9) организация мероприятий по охране окружающей среды,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8C0598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8C0598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8C0598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 w:rsidR="00576DF5" w:rsidRPr="008C0598">
        <w:rPr>
          <w:rFonts w:ascii="Times New Roman" w:hAnsi="Times New Roman" w:cs="Times New Roman"/>
          <w:sz w:val="28"/>
          <w:szCs w:val="28"/>
        </w:rPr>
        <w:t>круга</w:t>
      </w:r>
      <w:r w:rsidRPr="008C0598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 xml:space="preserve">19) оказание поддержки гражданам и их объединениям, участвующим </w:t>
      </w:r>
      <w:r w:rsidRPr="008C0598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3278F4" w:rsidRPr="008C0598" w:rsidRDefault="003278F4" w:rsidP="0032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98">
        <w:rPr>
          <w:rFonts w:ascii="Times New Roman" w:hAnsi="Times New Roman" w:cs="Times New Roman"/>
          <w:sz w:val="28"/>
          <w:szCs w:val="28"/>
        </w:rPr>
        <w:lastRenderedPageBreak/>
        <w:t>21) осуществление иных полномочий, установленных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8C059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работникам администрации;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границах подведомственной территории;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открывает и закрывает расчетные и иные счета в банке, совершает по ним операции;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8C059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8C059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Имущество администрации закрепляется Комитетом по управлению имуществом Администрации Артинского муниципального округа на праве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оперативного управления и является муниципальной собственностью Артинского муниципального округа.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8F4" w:rsidRPr="008C0598" w:rsidRDefault="003278F4" w:rsidP="003278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8C059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3278F4" w:rsidRPr="008C0598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="00850D6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государственной регистрации.</w:t>
      </w:r>
    </w:p>
    <w:p w:rsidR="003278F4" w:rsidRPr="003278F4" w:rsidRDefault="003278F4" w:rsidP="003278F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 изменений и дополнений в настоящее Положение осуществляется в порядке, установленном федеральными законами.</w:t>
      </w:r>
    </w:p>
    <w:sectPr w:rsidR="003278F4" w:rsidRPr="003278F4" w:rsidSect="00B8535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63" w:rsidRDefault="00C35663" w:rsidP="00C35663">
      <w:pPr>
        <w:spacing w:after="0" w:line="240" w:lineRule="auto"/>
      </w:pPr>
      <w:r>
        <w:separator/>
      </w:r>
    </w:p>
  </w:endnote>
  <w:endnote w:type="continuationSeparator" w:id="0">
    <w:p w:rsidR="00C35663" w:rsidRDefault="00C35663" w:rsidP="00C3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3" w:rsidRDefault="00C356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3" w:rsidRDefault="00C356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3" w:rsidRDefault="00C35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63" w:rsidRDefault="00C35663" w:rsidP="00C35663">
      <w:pPr>
        <w:spacing w:after="0" w:line="240" w:lineRule="auto"/>
      </w:pPr>
      <w:r>
        <w:separator/>
      </w:r>
    </w:p>
  </w:footnote>
  <w:footnote w:type="continuationSeparator" w:id="0">
    <w:p w:rsidR="00C35663" w:rsidRDefault="00C35663" w:rsidP="00C3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3" w:rsidRDefault="00C356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90485"/>
      <w:docPartObj>
        <w:docPartGallery w:val="Page Numbers (Top of Page)"/>
        <w:docPartUnique/>
      </w:docPartObj>
    </w:sdtPr>
    <w:sdtEndPr/>
    <w:sdtContent>
      <w:p w:rsidR="00C35663" w:rsidRDefault="00C356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6B">
          <w:rPr>
            <w:noProof/>
          </w:rPr>
          <w:t>7</w:t>
        </w:r>
        <w:r>
          <w:fldChar w:fldCharType="end"/>
        </w:r>
      </w:p>
    </w:sdtContent>
  </w:sdt>
  <w:p w:rsidR="00C35663" w:rsidRDefault="00C356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63" w:rsidRDefault="00C35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27"/>
    <w:rsid w:val="00215A47"/>
    <w:rsid w:val="003278F4"/>
    <w:rsid w:val="00435A95"/>
    <w:rsid w:val="004B5CB4"/>
    <w:rsid w:val="00576DF5"/>
    <w:rsid w:val="005E05C6"/>
    <w:rsid w:val="006556DE"/>
    <w:rsid w:val="00695627"/>
    <w:rsid w:val="00792957"/>
    <w:rsid w:val="00850D6B"/>
    <w:rsid w:val="008C0598"/>
    <w:rsid w:val="00965EF6"/>
    <w:rsid w:val="00A87F61"/>
    <w:rsid w:val="00C35663"/>
    <w:rsid w:val="00D4729C"/>
    <w:rsid w:val="00F7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57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627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3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663"/>
  </w:style>
  <w:style w:type="paragraph" w:styleId="a5">
    <w:name w:val="footer"/>
    <w:basedOn w:val="a"/>
    <w:link w:val="a6"/>
    <w:uiPriority w:val="99"/>
    <w:unhideWhenUsed/>
    <w:rsid w:val="00C3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663"/>
  </w:style>
  <w:style w:type="paragraph" w:styleId="a7">
    <w:name w:val="Balloon Text"/>
    <w:basedOn w:val="a"/>
    <w:link w:val="a8"/>
    <w:uiPriority w:val="99"/>
    <w:semiHidden/>
    <w:unhideWhenUsed/>
    <w:rsid w:val="008C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12</cp:revision>
  <cp:lastPrinted>2024-11-11T11:30:00Z</cp:lastPrinted>
  <dcterms:created xsi:type="dcterms:W3CDTF">2024-11-05T07:06:00Z</dcterms:created>
  <dcterms:modified xsi:type="dcterms:W3CDTF">2024-11-12T04:56:00Z</dcterms:modified>
</cp:coreProperties>
</file>